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C6" w:rsidRDefault="004A44C6" w:rsidP="004A44C6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Sponsorship Opportunities</w:t>
      </w:r>
    </w:p>
    <w:p w:rsidR="004A44C6" w:rsidRPr="004B4BED" w:rsidRDefault="004A44C6" w:rsidP="004A44C6">
      <w:pPr>
        <w:jc w:val="both"/>
        <w:rPr>
          <w:rFonts w:ascii="Times New Roman" w:hAnsi="Times New Roman" w:cs="Times New Roman"/>
          <w:sz w:val="24"/>
          <w:szCs w:val="24"/>
        </w:rPr>
      </w:pPr>
      <w:r w:rsidRPr="004B4BE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National Conference TMRI-</w:t>
      </w:r>
      <w:r w:rsidRPr="004B4BE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4BED">
        <w:rPr>
          <w:rFonts w:ascii="Times New Roman" w:hAnsi="Times New Roman" w:cs="Times New Roman"/>
          <w:sz w:val="24"/>
          <w:szCs w:val="24"/>
        </w:rPr>
        <w:t xml:space="preserve"> gives partners and exhibitors the opportunity to present research, promote policies and showcase </w:t>
      </w:r>
      <w:proofErr w:type="spellStart"/>
      <w:r w:rsidRPr="004B4BED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4B4BED">
        <w:rPr>
          <w:rFonts w:ascii="Times New Roman" w:hAnsi="Times New Roman" w:cs="Times New Roman"/>
          <w:sz w:val="24"/>
          <w:szCs w:val="24"/>
        </w:rPr>
        <w:t xml:space="preserve"> relating to water and display </w:t>
      </w:r>
      <w:r>
        <w:rPr>
          <w:rFonts w:ascii="Times New Roman" w:hAnsi="Times New Roman" w:cs="Times New Roman"/>
          <w:sz w:val="24"/>
          <w:szCs w:val="24"/>
        </w:rPr>
        <w:t>engineering</w:t>
      </w:r>
      <w:r w:rsidRPr="004B4BED">
        <w:rPr>
          <w:rFonts w:ascii="Times New Roman" w:hAnsi="Times New Roman" w:cs="Times New Roman"/>
          <w:sz w:val="24"/>
          <w:szCs w:val="24"/>
        </w:rPr>
        <w:t xml:space="preserve"> related products and services to</w:t>
      </w:r>
      <w:r>
        <w:rPr>
          <w:rFonts w:ascii="Times New Roman" w:hAnsi="Times New Roman" w:cs="Times New Roman"/>
          <w:sz w:val="24"/>
          <w:szCs w:val="24"/>
        </w:rPr>
        <w:t xml:space="preserve"> a wide range of policy makers, engineering</w:t>
      </w:r>
      <w:r w:rsidRPr="004B4BED">
        <w:rPr>
          <w:rFonts w:ascii="Times New Roman" w:hAnsi="Times New Roman" w:cs="Times New Roman"/>
          <w:sz w:val="24"/>
          <w:szCs w:val="24"/>
        </w:rPr>
        <w:t xml:space="preserve"> professionals, researchers, stakeholders and prospective </w:t>
      </w:r>
      <w:proofErr w:type="gramStart"/>
      <w:r w:rsidRPr="004B4BED">
        <w:rPr>
          <w:rFonts w:ascii="Times New Roman" w:hAnsi="Times New Roman" w:cs="Times New Roman"/>
          <w:sz w:val="24"/>
          <w:szCs w:val="24"/>
        </w:rPr>
        <w:t>clients.</w:t>
      </w:r>
      <w:bookmarkStart w:id="0" w:name="_GoBack"/>
      <w:bookmarkEnd w:id="0"/>
      <w:r w:rsidRPr="004B4BED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4B4BED">
        <w:rPr>
          <w:rFonts w:ascii="Times New Roman" w:hAnsi="Times New Roman" w:cs="Times New Roman"/>
          <w:sz w:val="24"/>
          <w:szCs w:val="24"/>
        </w:rPr>
        <w:t xml:space="preserve"> have designed a wide range of partnership and exhibitor packages to suit the needs of diverse groups that would like to work with and support </w:t>
      </w:r>
      <w:r>
        <w:rPr>
          <w:rFonts w:ascii="Times New Roman" w:hAnsi="Times New Roman" w:cs="Times New Roman"/>
          <w:sz w:val="24"/>
          <w:szCs w:val="24"/>
        </w:rPr>
        <w:t>TMRI</w:t>
      </w:r>
      <w:r w:rsidRPr="004B4BED">
        <w:rPr>
          <w:rFonts w:ascii="Times New Roman" w:hAnsi="Times New Roman" w:cs="Times New Roman"/>
          <w:sz w:val="24"/>
          <w:szCs w:val="24"/>
        </w:rPr>
        <w:t xml:space="preserve">. We are confident that one of these packages will be suitable to your organization and look forward to your continued interaction with </w:t>
      </w:r>
      <w:r>
        <w:rPr>
          <w:rFonts w:ascii="Times New Roman" w:hAnsi="Times New Roman" w:cs="Times New Roman"/>
          <w:sz w:val="24"/>
          <w:szCs w:val="24"/>
        </w:rPr>
        <w:t xml:space="preserve">Suresh </w:t>
      </w:r>
      <w:proofErr w:type="spellStart"/>
      <w:r>
        <w:rPr>
          <w:rFonts w:ascii="Times New Roman" w:hAnsi="Times New Roman" w:cs="Times New Roman"/>
          <w:sz w:val="24"/>
          <w:szCs w:val="24"/>
        </w:rPr>
        <w:t>Gyan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4B4BED">
        <w:rPr>
          <w:rFonts w:ascii="Times New Roman" w:hAnsi="Times New Roman" w:cs="Times New Roman"/>
          <w:sz w:val="24"/>
          <w:szCs w:val="24"/>
        </w:rPr>
        <w:t xml:space="preserve"> in general and its Conference</w:t>
      </w:r>
      <w:r>
        <w:rPr>
          <w:rFonts w:ascii="Times New Roman" w:hAnsi="Times New Roman" w:cs="Times New Roman"/>
          <w:sz w:val="24"/>
          <w:szCs w:val="24"/>
        </w:rPr>
        <w:t xml:space="preserve"> TMRI-</w:t>
      </w:r>
      <w:r w:rsidRPr="004B4BE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4BED">
        <w:rPr>
          <w:rFonts w:ascii="Times New Roman" w:hAnsi="Times New Roman" w:cs="Times New Roman"/>
          <w:sz w:val="24"/>
          <w:szCs w:val="24"/>
        </w:rPr>
        <w:t xml:space="preserve"> in particular.</w:t>
      </w:r>
    </w:p>
    <w:p w:rsidR="004A44C6" w:rsidRPr="000D572E" w:rsidRDefault="004A44C6" w:rsidP="004A44C6">
      <w:pPr>
        <w:shd w:val="clear" w:color="auto" w:fill="FFFFFF"/>
        <w:spacing w:before="375" w:after="150" w:line="240" w:lineRule="atLeast"/>
        <w:outlineLvl w:val="3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D572E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Sponsor Category: Platinum </w:t>
      </w:r>
      <w:r>
        <w:rPr>
          <w:rFonts w:ascii="Helvetica" w:eastAsia="Times New Roman" w:hAnsi="Helvetica" w:cs="Times New Roman"/>
          <w:color w:val="333333"/>
          <w:sz w:val="27"/>
          <w:szCs w:val="27"/>
        </w:rPr>
        <w:t>INR 1,00,000</w:t>
      </w:r>
    </w:p>
    <w:p w:rsidR="004A44C6" w:rsidRPr="000D572E" w:rsidRDefault="004A44C6" w:rsidP="004A44C6">
      <w:pPr>
        <w:numPr>
          <w:ilvl w:val="0"/>
          <w:numId w:val="1"/>
        </w:numPr>
        <w:shd w:val="clear" w:color="auto" w:fill="FFFFFF"/>
        <w:spacing w:after="75" w:line="293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0D572E">
        <w:rPr>
          <w:rFonts w:ascii="Tahoma" w:eastAsia="Times New Roman" w:hAnsi="Tahoma" w:cs="Tahoma"/>
          <w:color w:val="333333"/>
          <w:sz w:val="20"/>
          <w:szCs w:val="20"/>
        </w:rPr>
        <w:t>Company logo prominently positioned on the front of all conference materials and conference marketing campaigns</w:t>
      </w:r>
    </w:p>
    <w:p w:rsidR="004A44C6" w:rsidRPr="000D572E" w:rsidRDefault="004A44C6" w:rsidP="004A44C6">
      <w:pPr>
        <w:numPr>
          <w:ilvl w:val="0"/>
          <w:numId w:val="1"/>
        </w:numPr>
        <w:shd w:val="clear" w:color="auto" w:fill="FFFFFF"/>
        <w:spacing w:after="75" w:line="293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0D572E">
        <w:rPr>
          <w:rFonts w:ascii="Tahoma" w:eastAsia="Times New Roman" w:hAnsi="Tahoma" w:cs="Tahoma"/>
          <w:color w:val="333333"/>
          <w:sz w:val="20"/>
          <w:szCs w:val="20"/>
        </w:rPr>
        <w:t>Company profile (up to 200 words) included in the Conference Program and company inserts in delegate bags</w:t>
      </w:r>
    </w:p>
    <w:p w:rsidR="004A44C6" w:rsidRPr="000D572E" w:rsidRDefault="004A44C6" w:rsidP="004A44C6">
      <w:pPr>
        <w:numPr>
          <w:ilvl w:val="0"/>
          <w:numId w:val="1"/>
        </w:numPr>
        <w:shd w:val="clear" w:color="auto" w:fill="FFFFFF"/>
        <w:spacing w:after="75" w:line="293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0D572E">
        <w:rPr>
          <w:rFonts w:ascii="Tahoma" w:eastAsia="Times New Roman" w:hAnsi="Tahoma" w:cs="Tahoma"/>
          <w:color w:val="333333"/>
          <w:sz w:val="20"/>
          <w:szCs w:val="20"/>
        </w:rPr>
        <w:t>Company mentioned as Platinum Sponsor in all Conference-related press releases and by organizer in welcome speech</w:t>
      </w:r>
    </w:p>
    <w:p w:rsidR="004A44C6" w:rsidRPr="000D572E" w:rsidRDefault="004A44C6" w:rsidP="004A44C6">
      <w:pPr>
        <w:numPr>
          <w:ilvl w:val="0"/>
          <w:numId w:val="1"/>
        </w:numPr>
        <w:shd w:val="clear" w:color="auto" w:fill="FFFFFF"/>
        <w:spacing w:after="75" w:line="293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0D572E">
        <w:rPr>
          <w:rFonts w:ascii="Tahoma" w:eastAsia="Times New Roman" w:hAnsi="Tahoma" w:cs="Tahoma"/>
          <w:color w:val="333333"/>
          <w:sz w:val="20"/>
          <w:szCs w:val="20"/>
        </w:rPr>
        <w:t>Eight (8) complimentary invitations (delegates’ passes) for full access to the Conferences (transferable to your Clients)</w:t>
      </w:r>
    </w:p>
    <w:p w:rsidR="004A44C6" w:rsidRPr="000D572E" w:rsidRDefault="004A44C6" w:rsidP="004A44C6">
      <w:pPr>
        <w:numPr>
          <w:ilvl w:val="0"/>
          <w:numId w:val="1"/>
        </w:numPr>
        <w:shd w:val="clear" w:color="auto" w:fill="FFFFFF"/>
        <w:spacing w:after="75" w:line="293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0D572E">
        <w:rPr>
          <w:rFonts w:ascii="Tahoma" w:eastAsia="Times New Roman" w:hAnsi="Tahoma" w:cs="Tahoma"/>
          <w:color w:val="333333"/>
          <w:sz w:val="20"/>
          <w:szCs w:val="20"/>
        </w:rPr>
        <w:t>Speaking Opportunity at the Conferences</w:t>
      </w:r>
    </w:p>
    <w:p w:rsidR="004A44C6" w:rsidRPr="000D572E" w:rsidRDefault="004A44C6" w:rsidP="004A44C6">
      <w:pPr>
        <w:numPr>
          <w:ilvl w:val="0"/>
          <w:numId w:val="1"/>
        </w:numPr>
        <w:shd w:val="clear" w:color="auto" w:fill="FFFFFF"/>
        <w:spacing w:after="75" w:line="293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0D572E">
        <w:rPr>
          <w:rFonts w:ascii="Tahoma" w:eastAsia="Times New Roman" w:hAnsi="Tahoma" w:cs="Tahoma"/>
          <w:color w:val="333333"/>
          <w:sz w:val="20"/>
          <w:szCs w:val="20"/>
        </w:rPr>
        <w:t>Display stand with two roll-up banners at the event venue</w:t>
      </w:r>
    </w:p>
    <w:p w:rsidR="004A44C6" w:rsidRPr="000D572E" w:rsidRDefault="004A44C6" w:rsidP="004A44C6">
      <w:pPr>
        <w:shd w:val="clear" w:color="auto" w:fill="FFFFFF"/>
        <w:spacing w:before="375" w:after="150" w:line="240" w:lineRule="atLeast"/>
        <w:outlineLvl w:val="3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D572E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Sponsor Category: Gold </w:t>
      </w:r>
      <w:r>
        <w:rPr>
          <w:rFonts w:ascii="Helvetica" w:eastAsia="Times New Roman" w:hAnsi="Helvetica" w:cs="Times New Roman"/>
          <w:color w:val="333333"/>
          <w:sz w:val="27"/>
          <w:szCs w:val="27"/>
        </w:rPr>
        <w:t>INR 50,000</w:t>
      </w:r>
    </w:p>
    <w:p w:rsidR="004A44C6" w:rsidRPr="000D572E" w:rsidRDefault="004A44C6" w:rsidP="004A44C6">
      <w:pPr>
        <w:numPr>
          <w:ilvl w:val="0"/>
          <w:numId w:val="2"/>
        </w:numPr>
        <w:shd w:val="clear" w:color="auto" w:fill="FFFFFF"/>
        <w:spacing w:after="75" w:line="293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0D572E">
        <w:rPr>
          <w:rFonts w:ascii="Tahoma" w:eastAsia="Times New Roman" w:hAnsi="Tahoma" w:cs="Tahoma"/>
          <w:color w:val="333333"/>
          <w:sz w:val="20"/>
          <w:szCs w:val="20"/>
        </w:rPr>
        <w:t>Company logo prominently positioned on conference materials and conference marketing campaigns</w:t>
      </w:r>
    </w:p>
    <w:p w:rsidR="004A44C6" w:rsidRPr="000D572E" w:rsidRDefault="004A44C6" w:rsidP="004A44C6">
      <w:pPr>
        <w:numPr>
          <w:ilvl w:val="0"/>
          <w:numId w:val="2"/>
        </w:numPr>
        <w:shd w:val="clear" w:color="auto" w:fill="FFFFFF"/>
        <w:spacing w:after="75" w:line="293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0D572E">
        <w:rPr>
          <w:rFonts w:ascii="Tahoma" w:eastAsia="Times New Roman" w:hAnsi="Tahoma" w:cs="Tahoma"/>
          <w:color w:val="333333"/>
          <w:sz w:val="20"/>
          <w:szCs w:val="20"/>
        </w:rPr>
        <w:t>Company mentioned as Gold Sponsor in all Conference-related press releases</w:t>
      </w:r>
    </w:p>
    <w:p w:rsidR="004A44C6" w:rsidRPr="000D572E" w:rsidRDefault="004A44C6" w:rsidP="004A44C6">
      <w:pPr>
        <w:numPr>
          <w:ilvl w:val="0"/>
          <w:numId w:val="2"/>
        </w:numPr>
        <w:shd w:val="clear" w:color="auto" w:fill="FFFFFF"/>
        <w:spacing w:after="75" w:line="293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0D572E">
        <w:rPr>
          <w:rFonts w:ascii="Tahoma" w:eastAsia="Times New Roman" w:hAnsi="Tahoma" w:cs="Tahoma"/>
          <w:color w:val="333333"/>
          <w:sz w:val="20"/>
          <w:szCs w:val="20"/>
        </w:rPr>
        <w:t>Five (5) complimentary invitations (delegates’ passes) for full access to the Conferences (transferable to your Clients)</w:t>
      </w:r>
    </w:p>
    <w:p w:rsidR="004A44C6" w:rsidRPr="000D572E" w:rsidRDefault="004A44C6" w:rsidP="004A44C6">
      <w:pPr>
        <w:numPr>
          <w:ilvl w:val="0"/>
          <w:numId w:val="2"/>
        </w:numPr>
        <w:shd w:val="clear" w:color="auto" w:fill="FFFFFF"/>
        <w:spacing w:after="75" w:line="293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0D572E">
        <w:rPr>
          <w:rFonts w:ascii="Tahoma" w:eastAsia="Times New Roman" w:hAnsi="Tahoma" w:cs="Tahoma"/>
          <w:color w:val="333333"/>
          <w:sz w:val="20"/>
          <w:szCs w:val="20"/>
        </w:rPr>
        <w:t>Display of two roll-up banners at the event venue</w:t>
      </w:r>
    </w:p>
    <w:p w:rsidR="004A44C6" w:rsidRPr="000D572E" w:rsidRDefault="004A44C6" w:rsidP="004A44C6">
      <w:pPr>
        <w:numPr>
          <w:ilvl w:val="0"/>
          <w:numId w:val="2"/>
        </w:numPr>
        <w:shd w:val="clear" w:color="auto" w:fill="FFFFFF"/>
        <w:spacing w:after="75" w:line="293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0D572E">
        <w:rPr>
          <w:rFonts w:ascii="Tahoma" w:eastAsia="Times New Roman" w:hAnsi="Tahoma" w:cs="Tahoma"/>
          <w:color w:val="333333"/>
          <w:sz w:val="20"/>
          <w:szCs w:val="20"/>
        </w:rPr>
        <w:t>Inserts in delegates’ bags</w:t>
      </w:r>
    </w:p>
    <w:p w:rsidR="004A44C6" w:rsidRPr="000D572E" w:rsidRDefault="004A44C6" w:rsidP="004A44C6">
      <w:pPr>
        <w:shd w:val="clear" w:color="auto" w:fill="FFFFFF"/>
        <w:spacing w:before="375" w:after="150" w:line="240" w:lineRule="atLeast"/>
        <w:outlineLvl w:val="3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D572E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Sponsor Category: Silver </w:t>
      </w:r>
      <w:r>
        <w:rPr>
          <w:rFonts w:ascii="Helvetica" w:eastAsia="Times New Roman" w:hAnsi="Helvetica" w:cs="Times New Roman"/>
          <w:color w:val="333333"/>
          <w:sz w:val="27"/>
          <w:szCs w:val="27"/>
        </w:rPr>
        <w:t>INR 15,000</w:t>
      </w:r>
    </w:p>
    <w:p w:rsidR="004A44C6" w:rsidRPr="000D572E" w:rsidRDefault="004A44C6" w:rsidP="004A44C6">
      <w:pPr>
        <w:numPr>
          <w:ilvl w:val="0"/>
          <w:numId w:val="3"/>
        </w:numPr>
        <w:shd w:val="clear" w:color="auto" w:fill="FFFFFF"/>
        <w:spacing w:after="75" w:line="293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0D572E">
        <w:rPr>
          <w:rFonts w:ascii="Tahoma" w:eastAsia="Times New Roman" w:hAnsi="Tahoma" w:cs="Tahoma"/>
          <w:color w:val="333333"/>
          <w:sz w:val="20"/>
          <w:szCs w:val="20"/>
        </w:rPr>
        <w:t>Company logo positioned on conference materials and conference marketing campaigns</w:t>
      </w:r>
    </w:p>
    <w:p w:rsidR="004A44C6" w:rsidRPr="000D572E" w:rsidRDefault="004A44C6" w:rsidP="004A44C6">
      <w:pPr>
        <w:numPr>
          <w:ilvl w:val="0"/>
          <w:numId w:val="3"/>
        </w:numPr>
        <w:shd w:val="clear" w:color="auto" w:fill="FFFFFF"/>
        <w:spacing w:after="75" w:line="293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0D572E">
        <w:rPr>
          <w:rFonts w:ascii="Tahoma" w:eastAsia="Times New Roman" w:hAnsi="Tahoma" w:cs="Tahoma"/>
          <w:color w:val="333333"/>
          <w:sz w:val="20"/>
          <w:szCs w:val="20"/>
        </w:rPr>
        <w:t>Company mentioned as Silver Sponsor in all Conference-related press releases</w:t>
      </w:r>
    </w:p>
    <w:p w:rsidR="004A44C6" w:rsidRPr="000D572E" w:rsidRDefault="004A44C6" w:rsidP="004A44C6">
      <w:pPr>
        <w:numPr>
          <w:ilvl w:val="0"/>
          <w:numId w:val="3"/>
        </w:numPr>
        <w:shd w:val="clear" w:color="auto" w:fill="FFFFFF"/>
        <w:spacing w:after="75" w:line="293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0D572E">
        <w:rPr>
          <w:rFonts w:ascii="Tahoma" w:eastAsia="Times New Roman" w:hAnsi="Tahoma" w:cs="Tahoma"/>
          <w:color w:val="333333"/>
          <w:sz w:val="20"/>
          <w:szCs w:val="20"/>
        </w:rPr>
        <w:t>Two (2) complimentary invitations (delegates’ passes) for full access to the Conferences (transferable to your Clients)</w:t>
      </w:r>
    </w:p>
    <w:p w:rsidR="004A44C6" w:rsidRPr="000D572E" w:rsidRDefault="004A44C6" w:rsidP="004A44C6">
      <w:pPr>
        <w:numPr>
          <w:ilvl w:val="0"/>
          <w:numId w:val="3"/>
        </w:numPr>
        <w:shd w:val="clear" w:color="auto" w:fill="FFFFFF"/>
        <w:spacing w:after="75" w:line="293" w:lineRule="atLeast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0D572E">
        <w:rPr>
          <w:rFonts w:ascii="Tahoma" w:eastAsia="Times New Roman" w:hAnsi="Tahoma" w:cs="Tahoma"/>
          <w:color w:val="333333"/>
          <w:sz w:val="20"/>
          <w:szCs w:val="20"/>
        </w:rPr>
        <w:t>Inserts in delegates’ bags</w:t>
      </w:r>
    </w:p>
    <w:p w:rsidR="00546225" w:rsidRPr="004A44C6" w:rsidRDefault="00546225" w:rsidP="004A44C6"/>
    <w:sectPr w:rsidR="00546225" w:rsidRPr="004A4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3077"/>
    <w:multiLevelType w:val="multilevel"/>
    <w:tmpl w:val="1870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703CC"/>
    <w:multiLevelType w:val="multilevel"/>
    <w:tmpl w:val="A618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708FA"/>
    <w:multiLevelType w:val="multilevel"/>
    <w:tmpl w:val="3438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0A59"/>
    <w:rsid w:val="00120FCF"/>
    <w:rsid w:val="004A44C6"/>
    <w:rsid w:val="00546225"/>
    <w:rsid w:val="0094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10F5"/>
  <w15:docId w15:val="{19E9A7D0-A858-42F3-8DB8-D60CF79A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hod2</dc:creator>
  <cp:keywords/>
  <dc:description/>
  <cp:lastModifiedBy>FAZLY MATEEN</cp:lastModifiedBy>
  <cp:revision>3</cp:revision>
  <dcterms:created xsi:type="dcterms:W3CDTF">2015-08-31T08:20:00Z</dcterms:created>
  <dcterms:modified xsi:type="dcterms:W3CDTF">2016-11-09T10:06:00Z</dcterms:modified>
</cp:coreProperties>
</file>